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FEE0" w14:textId="4E39B963" w:rsidR="000E06E4" w:rsidRPr="000E06E4" w:rsidRDefault="000E06E4">
      <w:pPr>
        <w:tabs>
          <w:tab w:val="right" w:pos="9657"/>
        </w:tabs>
        <w:spacing w:after="0"/>
        <w:ind w:right="-372"/>
        <w:rPr>
          <w:noProof/>
        </w:rPr>
      </w:pPr>
      <w:r>
        <w:rPr>
          <w:noProof/>
        </w:rPr>
        <w:drawing>
          <wp:inline distT="0" distB="0" distL="0" distR="0" wp14:anchorId="3AF88F9C" wp14:editId="2FAF533F">
            <wp:extent cx="2030325" cy="418465"/>
            <wp:effectExtent l="0" t="0" r="8255" b="635"/>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a:fillRect/>
                    </a:stretch>
                  </pic:blipFill>
                  <pic:spPr>
                    <a:xfrm>
                      <a:off x="0" y="0"/>
                      <a:ext cx="2036198" cy="419675"/>
                    </a:xfrm>
                    <a:prstGeom prst="rect">
                      <a:avLst/>
                    </a:prstGeom>
                  </pic:spPr>
                </pic:pic>
              </a:graphicData>
            </a:graphic>
          </wp:inline>
        </w:drawing>
      </w:r>
    </w:p>
    <w:p w14:paraId="5848C8BF" w14:textId="76C7BBE5" w:rsidR="00B55038" w:rsidRDefault="000E06E4">
      <w:pPr>
        <w:tabs>
          <w:tab w:val="right" w:pos="9657"/>
        </w:tabs>
        <w:spacing w:after="0"/>
        <w:ind w:right="-372"/>
      </w:pPr>
      <w:r>
        <w:rPr>
          <w:b/>
          <w:sz w:val="36"/>
        </w:rPr>
        <w:tab/>
      </w:r>
    </w:p>
    <w:p w14:paraId="7B4A383A" w14:textId="51ADAE1A" w:rsidR="00B55038" w:rsidRPr="00091FDF" w:rsidRDefault="000E06E4">
      <w:pPr>
        <w:tabs>
          <w:tab w:val="center" w:pos="5334"/>
        </w:tabs>
        <w:spacing w:after="183"/>
        <w:rPr>
          <w:sz w:val="28"/>
          <w:szCs w:val="28"/>
        </w:rPr>
      </w:pPr>
      <w:r w:rsidRPr="00091FDF">
        <w:rPr>
          <w:b/>
          <w:sz w:val="28"/>
          <w:szCs w:val="28"/>
          <w:u w:val="single" w:color="000000"/>
        </w:rPr>
        <w:t>K2 Social Prescribing Referral</w:t>
      </w:r>
      <w:r w:rsidRPr="00091FDF">
        <w:rPr>
          <w:b/>
          <w:sz w:val="28"/>
          <w:szCs w:val="28"/>
        </w:rPr>
        <w:t xml:space="preserve"> </w:t>
      </w:r>
      <w:r w:rsidRPr="00091FDF">
        <w:rPr>
          <w:noProof/>
          <w:sz w:val="28"/>
          <w:szCs w:val="28"/>
        </w:rPr>
        <w:t xml:space="preserve">                                             </w:t>
      </w:r>
      <w:r w:rsidRPr="00091FDF">
        <w:rPr>
          <w:b/>
          <w:sz w:val="28"/>
          <w:szCs w:val="28"/>
        </w:rPr>
        <w:t xml:space="preserve">                                                                                                                            </w:t>
      </w:r>
    </w:p>
    <w:p w14:paraId="5CE84CDE" w14:textId="23AB74B6" w:rsidR="000E06E4" w:rsidRPr="00091FDF" w:rsidRDefault="000E06E4" w:rsidP="00D530BB">
      <w:pPr>
        <w:tabs>
          <w:tab w:val="center" w:pos="6464"/>
        </w:tabs>
        <w:spacing w:after="0"/>
        <w:ind w:left="-15"/>
        <w:rPr>
          <w:bCs/>
          <w:sz w:val="24"/>
        </w:rPr>
      </w:pPr>
      <w:r w:rsidRPr="00091FDF">
        <w:rPr>
          <w:bCs/>
          <w:sz w:val="24"/>
        </w:rPr>
        <w:t xml:space="preserve">Patient name:                                                          </w:t>
      </w:r>
      <w:r w:rsidRPr="00091FDF">
        <w:rPr>
          <w:bCs/>
          <w:sz w:val="24"/>
        </w:rPr>
        <w:tab/>
      </w:r>
    </w:p>
    <w:p w14:paraId="695BF809" w14:textId="48FCEB9E" w:rsidR="00B55038" w:rsidRPr="00091FDF" w:rsidRDefault="00D530BB" w:rsidP="00D530BB">
      <w:pPr>
        <w:tabs>
          <w:tab w:val="center" w:pos="6464"/>
        </w:tabs>
        <w:spacing w:after="0"/>
        <w:ind w:left="-15"/>
        <w:rPr>
          <w:bCs/>
        </w:rPr>
      </w:pPr>
      <w:r w:rsidRPr="00091FDF">
        <w:rPr>
          <w:bCs/>
          <w:sz w:val="24"/>
        </w:rPr>
        <w:t xml:space="preserve">NHS </w:t>
      </w:r>
      <w:r w:rsidR="00091FDF" w:rsidRPr="00091FDF">
        <w:rPr>
          <w:bCs/>
          <w:sz w:val="24"/>
        </w:rPr>
        <w:t>n</w:t>
      </w:r>
      <w:r w:rsidRPr="00091FDF">
        <w:rPr>
          <w:bCs/>
          <w:sz w:val="24"/>
        </w:rPr>
        <w:t xml:space="preserve">umber:                                                      </w:t>
      </w:r>
    </w:p>
    <w:p w14:paraId="76C4C05D" w14:textId="4B10D4F0" w:rsidR="00D530BB" w:rsidRDefault="00D530BB" w:rsidP="00D530BB">
      <w:pPr>
        <w:spacing w:after="0" w:line="264" w:lineRule="auto"/>
        <w:ind w:left="10" w:right="2152" w:hanging="10"/>
        <w:rPr>
          <w:bCs/>
          <w:sz w:val="24"/>
        </w:rPr>
      </w:pPr>
      <w:r>
        <w:rPr>
          <w:bCs/>
          <w:sz w:val="24"/>
        </w:rPr>
        <w:t>GP Practice (if known):</w:t>
      </w:r>
    </w:p>
    <w:p w14:paraId="084771ED" w14:textId="719EDE58" w:rsidR="00B55038" w:rsidRPr="00091FDF" w:rsidRDefault="00D530BB" w:rsidP="00D530BB">
      <w:pPr>
        <w:spacing w:after="0" w:line="264" w:lineRule="auto"/>
        <w:ind w:left="10" w:right="2152" w:hanging="10"/>
        <w:rPr>
          <w:bCs/>
        </w:rPr>
      </w:pPr>
      <w:r w:rsidRPr="00091FDF">
        <w:rPr>
          <w:bCs/>
          <w:sz w:val="24"/>
        </w:rPr>
        <w:t xml:space="preserve">Date of birth:                                                  </w:t>
      </w:r>
    </w:p>
    <w:p w14:paraId="5593B8BA" w14:textId="77777777" w:rsidR="00091FDF" w:rsidRPr="00091FDF" w:rsidRDefault="00D530BB" w:rsidP="00D530BB">
      <w:pPr>
        <w:spacing w:after="0"/>
        <w:ind w:left="-5" w:hanging="10"/>
        <w:rPr>
          <w:bCs/>
          <w:sz w:val="24"/>
        </w:rPr>
      </w:pPr>
      <w:r w:rsidRPr="00091FDF">
        <w:rPr>
          <w:bCs/>
          <w:sz w:val="24"/>
        </w:rPr>
        <w:t xml:space="preserve">Address:  </w:t>
      </w:r>
    </w:p>
    <w:p w14:paraId="10D05A1C" w14:textId="7965E875" w:rsidR="000E06E4" w:rsidRDefault="00D530BB">
      <w:pPr>
        <w:spacing w:after="0"/>
        <w:ind w:left="-5" w:hanging="10"/>
        <w:rPr>
          <w:b/>
          <w:sz w:val="24"/>
        </w:rPr>
      </w:pPr>
      <w:r>
        <w:rPr>
          <w:b/>
          <w:sz w:val="24"/>
        </w:rPr>
        <w:t xml:space="preserve">  </w:t>
      </w:r>
    </w:p>
    <w:p w14:paraId="38DC638D" w14:textId="04134085" w:rsidR="000E06E4" w:rsidRPr="00091FDF" w:rsidRDefault="000E06E4" w:rsidP="00D530BB">
      <w:pPr>
        <w:spacing w:after="0"/>
        <w:ind w:left="-5" w:hanging="10"/>
        <w:rPr>
          <w:bCs/>
          <w:sz w:val="24"/>
        </w:rPr>
      </w:pPr>
      <w:r w:rsidRPr="00091FDF">
        <w:rPr>
          <w:bCs/>
          <w:sz w:val="24"/>
        </w:rPr>
        <w:t>Preferred contact number:</w:t>
      </w:r>
    </w:p>
    <w:p w14:paraId="173EA00D" w14:textId="77777777" w:rsidR="00091FDF" w:rsidRDefault="000E06E4" w:rsidP="00091FDF">
      <w:pPr>
        <w:spacing w:after="0"/>
        <w:ind w:left="-5" w:hanging="10"/>
        <w:rPr>
          <w:bCs/>
        </w:rPr>
      </w:pPr>
      <w:r w:rsidRPr="00091FDF">
        <w:rPr>
          <w:bCs/>
          <w:sz w:val="24"/>
        </w:rPr>
        <w:t xml:space="preserve">Referred by:                                                          </w:t>
      </w:r>
    </w:p>
    <w:p w14:paraId="7B899F57" w14:textId="77777777" w:rsidR="00091FDF" w:rsidRDefault="00091FDF" w:rsidP="00091FDF">
      <w:pPr>
        <w:spacing w:after="0"/>
        <w:ind w:left="-5" w:hanging="10"/>
        <w:rPr>
          <w:bCs/>
          <w:sz w:val="24"/>
        </w:rPr>
      </w:pPr>
      <w:r>
        <w:rPr>
          <w:bCs/>
          <w:sz w:val="24"/>
        </w:rPr>
        <w:t>R</w:t>
      </w:r>
      <w:r w:rsidRPr="00091FDF">
        <w:rPr>
          <w:bCs/>
          <w:sz w:val="24"/>
        </w:rPr>
        <w:t xml:space="preserve">eferral date:  </w:t>
      </w:r>
    </w:p>
    <w:p w14:paraId="16BDDC2F" w14:textId="588EDB8D" w:rsidR="00B55038" w:rsidRPr="00091FDF" w:rsidRDefault="00D530BB" w:rsidP="00091FDF">
      <w:pPr>
        <w:spacing w:after="0"/>
        <w:ind w:left="-5" w:hanging="10"/>
        <w:rPr>
          <w:bCs/>
        </w:rPr>
      </w:pPr>
      <w:r w:rsidRPr="00091FDF">
        <w:rPr>
          <w:bCs/>
          <w:sz w:val="24"/>
        </w:rPr>
        <w:t xml:space="preserve">                                                       </w:t>
      </w:r>
    </w:p>
    <w:p w14:paraId="3A334644" w14:textId="77777777" w:rsidR="00D530BB" w:rsidRDefault="00D530BB" w:rsidP="00D530BB">
      <w:pPr>
        <w:spacing w:after="156"/>
        <w:ind w:left="-5" w:hanging="10"/>
      </w:pPr>
      <w:r>
        <w:rPr>
          <w:b/>
          <w:sz w:val="28"/>
        </w:rPr>
        <w:t xml:space="preserve">Social Prescribing Link Workers </w:t>
      </w:r>
    </w:p>
    <w:p w14:paraId="5F2547B9" w14:textId="77777777" w:rsidR="00D530BB" w:rsidRDefault="00D530BB" w:rsidP="00D530BB">
      <w:pPr>
        <w:spacing w:after="156"/>
        <w:ind w:left="-5" w:hanging="10"/>
        <w:rPr>
          <w:sz w:val="24"/>
        </w:rPr>
      </w:pPr>
      <w:r w:rsidRPr="00091FDF">
        <w:rPr>
          <w:sz w:val="24"/>
        </w:rPr>
        <w:t>Work collaboratively across the health and care system to connect with community-based support, including activities that meet practical, social, and emotional needs affecting their health and wellbeing. This includes connecting people to statutory services such as housing, financial and welfare advice. Social Prescribing works well for people with low level mental health needs, who feel lonely or isolated, with long term conditions and complex social needs.</w:t>
      </w:r>
    </w:p>
    <w:p w14:paraId="4958EDFD" w14:textId="23D28AD8" w:rsidR="00B55038" w:rsidRPr="00D530BB" w:rsidRDefault="00D530BB" w:rsidP="00D530BB">
      <w:pPr>
        <w:spacing w:after="156"/>
        <w:ind w:left="-5" w:hanging="10"/>
      </w:pPr>
      <w:r>
        <w:rPr>
          <w:b/>
          <w:sz w:val="28"/>
        </w:rPr>
        <w:t xml:space="preserve">How can Social Prescribing help the patient?                                     </w:t>
      </w:r>
    </w:p>
    <w:p w14:paraId="3D2D6601" w14:textId="77777777" w:rsidR="00D530BB" w:rsidRDefault="00D530BB" w:rsidP="00D530BB">
      <w:pPr>
        <w:spacing w:after="50"/>
        <w:ind w:left="-77" w:right="-702"/>
        <w:rPr>
          <w:sz w:val="24"/>
        </w:rPr>
      </w:pPr>
      <w:r>
        <w:rPr>
          <w:noProof/>
        </w:rPr>
        <mc:AlternateContent>
          <mc:Choice Requires="wps">
            <w:drawing>
              <wp:anchor distT="0" distB="0" distL="114300" distR="114300" simplePos="0" relativeHeight="251660288" behindDoc="0" locked="0" layoutInCell="1" allowOverlap="1" wp14:anchorId="787CB58E" wp14:editId="1ED5E50E">
                <wp:simplePos x="0" y="0"/>
                <wp:positionH relativeFrom="column">
                  <wp:posOffset>69215</wp:posOffset>
                </wp:positionH>
                <wp:positionV relativeFrom="paragraph">
                  <wp:posOffset>2757805</wp:posOffset>
                </wp:positionV>
                <wp:extent cx="5695950" cy="533400"/>
                <wp:effectExtent l="0" t="0" r="19050" b="19050"/>
                <wp:wrapNone/>
                <wp:docPr id="1718959207" name="Text Box 1"/>
                <wp:cNvGraphicFramePr/>
                <a:graphic xmlns:a="http://schemas.openxmlformats.org/drawingml/2006/main">
                  <a:graphicData uri="http://schemas.microsoft.com/office/word/2010/wordprocessingShape">
                    <wps:wsp>
                      <wps:cNvSpPr txBox="1"/>
                      <wps:spPr>
                        <a:xfrm>
                          <a:off x="0" y="0"/>
                          <a:ext cx="5695950" cy="533400"/>
                        </a:xfrm>
                        <a:prstGeom prst="rect">
                          <a:avLst/>
                        </a:prstGeom>
                        <a:solidFill>
                          <a:schemeClr val="lt1"/>
                        </a:solidFill>
                        <a:ln w="6350">
                          <a:solidFill>
                            <a:prstClr val="black"/>
                          </a:solidFill>
                        </a:ln>
                      </wps:spPr>
                      <wps:txbx>
                        <w:txbxContent>
                          <w:p w14:paraId="41EDD390" w14:textId="77777777" w:rsidR="00D530BB" w:rsidRDefault="00D53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CB58E" id="_x0000_t202" coordsize="21600,21600" o:spt="202" path="m,l,21600r21600,l21600,xe">
                <v:stroke joinstyle="miter"/>
                <v:path gradientshapeok="t" o:connecttype="rect"/>
              </v:shapetype>
              <v:shape id="Text Box 1" o:spid="_x0000_s1026" type="#_x0000_t202" style="position:absolute;left:0;text-align:left;margin-left:5.45pt;margin-top:217.15pt;width:448.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" fillcolor="white [3201]" strokeweight=".5pt">
                <v:textbox>
                  <w:txbxContent>
                    <w:p w14:paraId="41EDD390" w14:textId="77777777" w:rsidR="00D530BB" w:rsidRDefault="00D530BB"/>
                  </w:txbxContent>
                </v:textbox>
              </v:shape>
            </w:pict>
          </mc:Fallback>
        </mc:AlternateContent>
      </w:r>
      <w:r>
        <w:rPr>
          <w:noProof/>
        </w:rPr>
        <mc:AlternateContent>
          <mc:Choice Requires="wps">
            <w:drawing>
              <wp:inline distT="0" distB="0" distL="0" distR="0" wp14:anchorId="2F789031" wp14:editId="4D2C2A76">
                <wp:extent cx="6181725" cy="435292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352925"/>
                        </a:xfrm>
                        <a:prstGeom prst="rect">
                          <a:avLst/>
                        </a:prstGeom>
                        <a:solidFill>
                          <a:srgbClr val="FFFFFF"/>
                        </a:solidFill>
                        <a:ln w="9525">
                          <a:solidFill>
                            <a:srgbClr val="000000"/>
                          </a:solidFill>
                          <a:miter lim="800000"/>
                          <a:headEnd/>
                          <a:tailEnd/>
                        </a:ln>
                      </wps:spPr>
                      <wps:txbx>
                        <w:txbxContent>
                          <w:p w14:paraId="1B7F3100" w14:textId="682EEDF9" w:rsidR="00D530BB" w:rsidRDefault="005925DD" w:rsidP="00D530BB">
                            <w:pPr>
                              <w:spacing w:line="240" w:lineRule="auto"/>
                            </w:pPr>
                            <w:sdt>
                              <w:sdtPr>
                                <w:id w:val="1557357397"/>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Support to manage Stress/ Anxiety/ Wellbeing</w:t>
                            </w:r>
                          </w:p>
                          <w:p w14:paraId="39DD0BDB" w14:textId="59121124" w:rsidR="00D530BB" w:rsidRDefault="005925DD" w:rsidP="00D530BB">
                            <w:pPr>
                              <w:spacing w:line="240" w:lineRule="auto"/>
                            </w:pPr>
                            <w:sdt>
                              <w:sdtPr>
                                <w:id w:val="1257093143"/>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Making Healthier Choices</w:t>
                            </w:r>
                          </w:p>
                          <w:p w14:paraId="38E3CC39" w14:textId="4FB81473" w:rsidR="00D530BB" w:rsidRDefault="005925DD" w:rsidP="00D530BB">
                            <w:pPr>
                              <w:spacing w:line="240" w:lineRule="auto"/>
                            </w:pPr>
                            <w:sdt>
                              <w:sdtPr>
                                <w:id w:val="-1959017185"/>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Finding Hobbies &amp; Interests</w:t>
                            </w:r>
                          </w:p>
                          <w:p w14:paraId="3FBE4C5F" w14:textId="30D0E2CD" w:rsidR="00D530BB" w:rsidRDefault="005925DD" w:rsidP="00D530BB">
                            <w:pPr>
                              <w:spacing w:line="240" w:lineRule="auto"/>
                            </w:pPr>
                            <w:sdt>
                              <w:sdtPr>
                                <w:id w:val="2139840433"/>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Support with Loneliness &amp; Isolation</w:t>
                            </w:r>
                          </w:p>
                          <w:p w14:paraId="44436A40" w14:textId="40B69683" w:rsidR="00D530BB" w:rsidRDefault="005925DD" w:rsidP="00D530BB">
                            <w:pPr>
                              <w:spacing w:line="240" w:lineRule="auto"/>
                            </w:pPr>
                            <w:sdt>
                              <w:sdtPr>
                                <w:id w:val="-1301299985"/>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Managing Long Term Health Conditions</w:t>
                            </w:r>
                          </w:p>
                          <w:p w14:paraId="70319092" w14:textId="290FDE02" w:rsidR="00D530BB" w:rsidRDefault="005925DD" w:rsidP="00D530BB">
                            <w:pPr>
                              <w:spacing w:line="240" w:lineRule="auto"/>
                            </w:pPr>
                            <w:sdt>
                              <w:sdtPr>
                                <w:id w:val="-1686813287"/>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Improved Lifestyle</w:t>
                            </w:r>
                          </w:p>
                          <w:p w14:paraId="51BC40DE" w14:textId="1DB9A32A" w:rsidR="00D530BB" w:rsidRDefault="005925DD" w:rsidP="00D530BB">
                            <w:pPr>
                              <w:spacing w:line="240" w:lineRule="auto"/>
                            </w:pPr>
                            <w:sdt>
                              <w:sdtPr>
                                <w:id w:val="184953769"/>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Access to Local Transport</w:t>
                            </w:r>
                          </w:p>
                          <w:p w14:paraId="7FCBF4F2" w14:textId="2BEF8865" w:rsidR="00D530BB" w:rsidRDefault="005925DD" w:rsidP="00D530BB">
                            <w:pPr>
                              <w:spacing w:line="240" w:lineRule="auto"/>
                            </w:pPr>
                            <w:sdt>
                              <w:sdtPr>
                                <w:id w:val="597290739"/>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Support with Housing, Finances, Employment</w:t>
                            </w:r>
                          </w:p>
                          <w:p w14:paraId="6EA5A18A" w14:textId="597BEBA1" w:rsidR="00D530BB" w:rsidRDefault="005925DD" w:rsidP="00D530BB">
                            <w:pPr>
                              <w:spacing w:line="240" w:lineRule="auto"/>
                            </w:pPr>
                            <w:sdt>
                              <w:sdtPr>
                                <w:id w:val="1918353745"/>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Other</w:t>
                            </w:r>
                          </w:p>
                          <w:p w14:paraId="75B6BA32" w14:textId="18AB6B77" w:rsidR="00D530BB" w:rsidRDefault="00D530BB" w:rsidP="00D530BB">
                            <w:pPr>
                              <w:spacing w:line="240" w:lineRule="auto"/>
                            </w:pPr>
                            <w:r>
                              <w:t>If ‘other’ please list support required</w:t>
                            </w:r>
                          </w:p>
                          <w:p w14:paraId="39301460" w14:textId="77777777" w:rsidR="00D530BB" w:rsidRDefault="00D530BB"/>
                          <w:p w14:paraId="502BC655" w14:textId="77777777" w:rsidR="00D530BB" w:rsidRDefault="00D530BB"/>
                          <w:p w14:paraId="10F5886F" w14:textId="43BFA938" w:rsidR="00D530BB" w:rsidRDefault="00D530BB">
                            <w:r>
                              <w:t>Does the patient need equipment?</w:t>
                            </w:r>
                            <w:r w:rsidRPr="00D530BB">
                              <w:rPr>
                                <w:noProof/>
                              </w:rPr>
                              <w:drawing>
                                <wp:inline distT="0" distB="0" distL="0" distR="0" wp14:anchorId="07139FE7" wp14:editId="036002D6">
                                  <wp:extent cx="5715000" cy="552450"/>
                                  <wp:effectExtent l="0" t="0" r="0" b="0"/>
                                  <wp:docPr id="648440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52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2F789031" id="Text Box 2" o:spid="_x0000_s1027" type="#_x0000_t202" style="width:486.75pt;height:3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">
                <v:textbox>
                  <w:txbxContent>
                    <w:p w14:paraId="1B7F3100" w14:textId="682EEDF9" w:rsidR="00D530BB" w:rsidRDefault="005925DD" w:rsidP="00D530BB">
                      <w:pPr>
                        <w:spacing w:line="240" w:lineRule="auto"/>
                      </w:pPr>
                      <w:sdt>
                        <w:sdtPr>
                          <w:id w:val="1557357397"/>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Support to manage Stress/ Anxiety/ Wellbeing</w:t>
                      </w:r>
                    </w:p>
                    <w:p w14:paraId="39DD0BDB" w14:textId="59121124" w:rsidR="00D530BB" w:rsidRDefault="005925DD" w:rsidP="00D530BB">
                      <w:pPr>
                        <w:spacing w:line="240" w:lineRule="auto"/>
                      </w:pPr>
                      <w:sdt>
                        <w:sdtPr>
                          <w:id w:val="1257093143"/>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Making Healthier Choices</w:t>
                      </w:r>
                    </w:p>
                    <w:p w14:paraId="38E3CC39" w14:textId="4FB81473" w:rsidR="00D530BB" w:rsidRDefault="005925DD" w:rsidP="00D530BB">
                      <w:pPr>
                        <w:spacing w:line="240" w:lineRule="auto"/>
                      </w:pPr>
                      <w:sdt>
                        <w:sdtPr>
                          <w:id w:val="-1959017185"/>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Finding Hobbies &amp; Interests</w:t>
                      </w:r>
                    </w:p>
                    <w:p w14:paraId="3FBE4C5F" w14:textId="30D0E2CD" w:rsidR="00D530BB" w:rsidRDefault="005925DD" w:rsidP="00D530BB">
                      <w:pPr>
                        <w:spacing w:line="240" w:lineRule="auto"/>
                      </w:pPr>
                      <w:sdt>
                        <w:sdtPr>
                          <w:id w:val="2139840433"/>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Support with Loneliness &amp; Isolation</w:t>
                      </w:r>
                    </w:p>
                    <w:p w14:paraId="44436A40" w14:textId="40B69683" w:rsidR="00D530BB" w:rsidRDefault="005925DD" w:rsidP="00D530BB">
                      <w:pPr>
                        <w:spacing w:line="240" w:lineRule="auto"/>
                      </w:pPr>
                      <w:sdt>
                        <w:sdtPr>
                          <w:id w:val="-1301299985"/>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Managing Long Term Health Conditions</w:t>
                      </w:r>
                    </w:p>
                    <w:p w14:paraId="70319092" w14:textId="290FDE02" w:rsidR="00D530BB" w:rsidRDefault="005925DD" w:rsidP="00D530BB">
                      <w:pPr>
                        <w:spacing w:line="240" w:lineRule="auto"/>
                      </w:pPr>
                      <w:sdt>
                        <w:sdtPr>
                          <w:id w:val="-1686813287"/>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Improved Lifestyle</w:t>
                      </w:r>
                    </w:p>
                    <w:p w14:paraId="51BC40DE" w14:textId="1DB9A32A" w:rsidR="00D530BB" w:rsidRDefault="005925DD" w:rsidP="00D530BB">
                      <w:pPr>
                        <w:spacing w:line="240" w:lineRule="auto"/>
                      </w:pPr>
                      <w:sdt>
                        <w:sdtPr>
                          <w:id w:val="184953769"/>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Access to Local Transport</w:t>
                      </w:r>
                    </w:p>
                    <w:p w14:paraId="7FCBF4F2" w14:textId="2BEF8865" w:rsidR="00D530BB" w:rsidRDefault="005925DD" w:rsidP="00D530BB">
                      <w:pPr>
                        <w:spacing w:line="240" w:lineRule="auto"/>
                      </w:pPr>
                      <w:sdt>
                        <w:sdtPr>
                          <w:id w:val="597290739"/>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Support with Housing, Finances, Employment</w:t>
                      </w:r>
                    </w:p>
                    <w:p w14:paraId="6EA5A18A" w14:textId="597BEBA1" w:rsidR="00D530BB" w:rsidRDefault="005925DD" w:rsidP="00D530BB">
                      <w:pPr>
                        <w:spacing w:line="240" w:lineRule="auto"/>
                      </w:pPr>
                      <w:sdt>
                        <w:sdtPr>
                          <w:id w:val="1918353745"/>
                          <w14:checkbox>
                            <w14:checked w14:val="0"/>
                            <w14:checkedState w14:val="2612" w14:font="MS Gothic"/>
                            <w14:uncheckedState w14:val="2610" w14:font="MS Gothic"/>
                          </w14:checkbox>
                        </w:sdtPr>
                        <w:sdtEndPr/>
                        <w:sdtContent>
                          <w:r w:rsidR="00D530BB">
                            <w:rPr>
                              <w:rFonts w:ascii="MS Gothic" w:eastAsia="MS Gothic" w:hAnsi="MS Gothic" w:hint="eastAsia"/>
                            </w:rPr>
                            <w:t>☐</w:t>
                          </w:r>
                        </w:sdtContent>
                      </w:sdt>
                      <w:r w:rsidR="00D530BB">
                        <w:t>Other</w:t>
                      </w:r>
                    </w:p>
                    <w:p w14:paraId="75B6BA32" w14:textId="18AB6B77" w:rsidR="00D530BB" w:rsidRDefault="00D530BB" w:rsidP="00D530BB">
                      <w:pPr>
                        <w:spacing w:line="240" w:lineRule="auto"/>
                      </w:pPr>
                      <w:r>
                        <w:t>If ‘other’ please list support required</w:t>
                      </w:r>
                    </w:p>
                    <w:p w14:paraId="39301460" w14:textId="77777777" w:rsidR="00D530BB" w:rsidRDefault="00D530BB"/>
                    <w:p w14:paraId="502BC655" w14:textId="77777777" w:rsidR="00D530BB" w:rsidRDefault="00D530BB"/>
                    <w:p w14:paraId="10F5886F" w14:textId="43BFA938" w:rsidR="00D530BB" w:rsidRDefault="00D530BB">
                      <w:r>
                        <w:t>Does the patient need equipment?</w:t>
                      </w:r>
                      <w:r w:rsidRPr="00D530BB">
                        <w:rPr>
                          <w:noProof/>
                        </w:rPr>
                        <w:drawing>
                          <wp:inline distT="0" distB="0" distL="0" distR="0" wp14:anchorId="07139FE7" wp14:editId="036002D6">
                            <wp:extent cx="5715000" cy="552450"/>
                            <wp:effectExtent l="0" t="0" r="0" b="0"/>
                            <wp:docPr id="648440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52450"/>
                                    </a:xfrm>
                                    <a:prstGeom prst="rect">
                                      <a:avLst/>
                                    </a:prstGeom>
                                    <a:noFill/>
                                    <a:ln>
                                      <a:noFill/>
                                    </a:ln>
                                  </pic:spPr>
                                </pic:pic>
                              </a:graphicData>
                            </a:graphic>
                          </wp:inline>
                        </w:drawing>
                      </w:r>
                    </w:p>
                  </w:txbxContent>
                </v:textbox>
                <w10:anchorlock/>
              </v:shape>
            </w:pict>
          </mc:Fallback>
        </mc:AlternateContent>
      </w:r>
    </w:p>
    <w:p w14:paraId="2BE95647" w14:textId="77C0DEB9" w:rsidR="000E06E4" w:rsidRPr="006163E9" w:rsidRDefault="000E06E4" w:rsidP="00D530BB">
      <w:pPr>
        <w:spacing w:after="50"/>
        <w:ind w:left="-77" w:right="-702"/>
        <w:rPr>
          <w:b/>
          <w:bCs/>
        </w:rPr>
      </w:pPr>
      <w:r w:rsidRPr="006163E9">
        <w:rPr>
          <w:b/>
          <w:bCs/>
          <w:sz w:val="24"/>
        </w:rPr>
        <w:t xml:space="preserve">Please email this completed form to the Social Prescribing Link Worker assigned to your practice or </w:t>
      </w:r>
      <w:hyperlink r:id="rId7" w:history="1">
        <w:r w:rsidRPr="006163E9">
          <w:rPr>
            <w:rStyle w:val="Hyperlink"/>
            <w:b/>
            <w:bCs/>
            <w:sz w:val="24"/>
          </w:rPr>
          <w:t>licb.k2socialprescribing@nhs.net</w:t>
        </w:r>
      </w:hyperlink>
      <w:r w:rsidRPr="006163E9">
        <w:rPr>
          <w:b/>
          <w:bCs/>
          <w:sz w:val="24"/>
        </w:rPr>
        <w:t xml:space="preserve"> </w:t>
      </w:r>
    </w:p>
    <w:sectPr w:rsidR="000E06E4" w:rsidRPr="006163E9">
      <w:pgSz w:w="11906" w:h="16838"/>
      <w:pgMar w:top="860" w:right="1636" w:bottom="835" w:left="9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0095C"/>
    <w:multiLevelType w:val="hybridMultilevel"/>
    <w:tmpl w:val="7AF4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25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38"/>
    <w:rsid w:val="00091FDF"/>
    <w:rsid w:val="000E06E4"/>
    <w:rsid w:val="000E5F11"/>
    <w:rsid w:val="003A187F"/>
    <w:rsid w:val="005925DD"/>
    <w:rsid w:val="006163E9"/>
    <w:rsid w:val="007E3ED8"/>
    <w:rsid w:val="00940C4B"/>
    <w:rsid w:val="00B55038"/>
    <w:rsid w:val="00C42800"/>
    <w:rsid w:val="00D530BB"/>
    <w:rsid w:val="00E25441"/>
    <w:rsid w:val="00FE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0798"/>
  <w15:docId w15:val="{3083D7F9-5416-47BB-ADF0-D5BEAE53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E4"/>
    <w:rPr>
      <w:color w:val="467886" w:themeColor="hyperlink"/>
      <w:u w:val="single"/>
    </w:rPr>
  </w:style>
  <w:style w:type="character" w:styleId="UnresolvedMention">
    <w:name w:val="Unresolved Mention"/>
    <w:basedOn w:val="DefaultParagraphFont"/>
    <w:uiPriority w:val="99"/>
    <w:semiHidden/>
    <w:unhideWhenUsed/>
    <w:rsid w:val="000E06E4"/>
    <w:rPr>
      <w:color w:val="605E5C"/>
      <w:shd w:val="clear" w:color="auto" w:fill="E1DFDD"/>
    </w:rPr>
  </w:style>
  <w:style w:type="paragraph" w:styleId="ListParagraph">
    <w:name w:val="List Paragraph"/>
    <w:basedOn w:val="Normal"/>
    <w:uiPriority w:val="34"/>
    <w:qFormat/>
    <w:rsid w:val="00D53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b.k2socialprescribing@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Anna (LICB GP)</dc:creator>
  <cp:keywords/>
  <cp:lastModifiedBy>Caty Collier</cp:lastModifiedBy>
  <cp:revision>2</cp:revision>
  <dcterms:created xsi:type="dcterms:W3CDTF">2025-12-02T17:41:00Z</dcterms:created>
  <dcterms:modified xsi:type="dcterms:W3CDTF">2025-12-02T17:41:00Z</dcterms:modified>
</cp:coreProperties>
</file>